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A0D59" w14:textId="77777777" w:rsidR="00C54F6D" w:rsidRDefault="00C54F6D">
      <w:pPr>
        <w:spacing w:line="160" w:lineRule="auto"/>
      </w:pPr>
    </w:p>
    <w:p w14:paraId="4C0EE234" w14:textId="77777777" w:rsidR="00C54F6D" w:rsidRDefault="00000000">
      <w:pPr>
        <w:spacing w:before="80"/>
        <w:jc w:val="center"/>
      </w:pPr>
      <w:r>
        <w:rPr>
          <w:rFonts w:ascii="Calibri" w:eastAsia="Calibri" w:hAnsi="Calibri" w:cs="Calibri"/>
          <w:b/>
          <w:bCs/>
          <w:color w:val="00827F"/>
          <w:sz w:val="26"/>
          <w:szCs w:val="26"/>
        </w:rPr>
        <w:t>INFORMATIVA SUL TRATTAMENTO DEI DATI PERSONALI</w:t>
      </w:r>
    </w:p>
    <w:p w14:paraId="7208BAAE" w14:textId="77777777" w:rsidR="00C54F6D" w:rsidRDefault="00000000">
      <w:pPr>
        <w:spacing w:after="60"/>
        <w:jc w:val="center"/>
      </w:pPr>
      <w:r>
        <w:rPr>
          <w:rFonts w:ascii="Calibri" w:eastAsia="Calibri" w:hAnsi="Calibri" w:cs="Calibri"/>
          <w:i/>
          <w:iCs/>
          <w:color w:val="444444"/>
          <w:sz w:val="18"/>
          <w:szCs w:val="18"/>
        </w:rPr>
        <w:t>Utenti e pazienti delle Farmacie Comunali AMSC – ai sensi dell'art. 13 GDPR UE 679/2016</w:t>
      </w:r>
    </w:p>
    <w:p w14:paraId="53EEA497" w14:textId="77777777" w:rsidR="00C54F6D" w:rsidRDefault="00C54F6D">
      <w:pPr>
        <w:pBdr>
          <w:bottom w:val="single" w:sz="12" w:space="1" w:color="00827F"/>
        </w:pBdr>
        <w:spacing w:before="60" w:after="200"/>
      </w:pPr>
    </w:p>
    <w:p w14:paraId="052D069B" w14:textId="77777777" w:rsidR="00C54F6D" w:rsidRDefault="00000000">
      <w:pPr>
        <w:spacing w:before="60" w:after="60" w:line="320" w:lineRule="auto"/>
      </w:pPr>
      <w:r>
        <w:rPr>
          <w:rFonts w:ascii="Calibri" w:eastAsia="Calibri" w:hAnsi="Calibri" w:cs="Calibri"/>
          <w:color w:val="000000"/>
          <w:sz w:val="22"/>
          <w:szCs w:val="22"/>
        </w:rPr>
        <w:t>La società Azienda Multiservizi Comunali S.p.A. (di seguito "AMSC" o "Titolare"), in qualità di Titolare del trattamento ai sensi dell'art. 4, n. 7, del Regolamento UE 679/2016 (GDPR), con la presente informativa Le fornisce le indicazioni previste dall'art. 13 del medesimo Regolamento in merito al trattamento dei Suoi dati personali nell'ambito dell'erogazione del servizio farmaceutico presso le farmacie comunali di Gallarate gestite da AMSC.</w:t>
      </w:r>
    </w:p>
    <w:p w14:paraId="2B63224E" w14:textId="77777777" w:rsidR="00C54F6D" w:rsidRDefault="00C54F6D">
      <w:pPr>
        <w:spacing w:line="80" w:lineRule="auto"/>
      </w:pPr>
    </w:p>
    <w:p w14:paraId="1527D471" w14:textId="04236E80" w:rsidR="00C54F6D" w:rsidRPr="00300AC8" w:rsidRDefault="00CC7EB0">
      <w:pPr>
        <w:pBdr>
          <w:bottom w:val="single" w:sz="6" w:space="2" w:color="B2DEDD"/>
        </w:pBdr>
        <w:spacing w:before="280" w:after="100"/>
        <w:rPr>
          <w:sz w:val="22"/>
          <w:szCs w:val="22"/>
        </w:rPr>
      </w:pPr>
      <w:r w:rsidRPr="00300AC8">
        <w:rPr>
          <w:rFonts w:ascii="Calibri" w:eastAsia="Calibri" w:hAnsi="Calibri" w:cs="Calibri"/>
          <w:b/>
          <w:bCs/>
          <w:color w:val="00827F"/>
          <w:sz w:val="24"/>
          <w:szCs w:val="24"/>
        </w:rPr>
        <w:t>1. TITOLARE DEL TRATTAMENTO</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6"/>
      </w:tblGrid>
      <w:tr w:rsidR="00C54F6D" w14:paraId="16784035" w14:textId="77777777">
        <w:tc>
          <w:tcPr>
            <w:tcW w:w="9506" w:type="dxa"/>
            <w:tcBorders>
              <w:top w:val="single" w:sz="8" w:space="0" w:color="00827F"/>
              <w:left w:val="single" w:sz="8" w:space="0" w:color="00827F"/>
              <w:bottom w:val="none" w:sz="0" w:space="0" w:color="FFFFFF"/>
              <w:right w:val="none" w:sz="0" w:space="0" w:color="FFFFFF"/>
            </w:tcBorders>
            <w:shd w:val="clear" w:color="auto" w:fill="E6F4F3"/>
            <w:tcMar>
              <w:top w:w="130" w:type="dxa"/>
              <w:left w:w="200" w:type="dxa"/>
              <w:bottom w:w="130" w:type="dxa"/>
              <w:right w:w="200" w:type="dxa"/>
            </w:tcMar>
          </w:tcPr>
          <w:p w14:paraId="340DBF2E" w14:textId="77777777" w:rsidR="00C54F6D" w:rsidRDefault="00000000">
            <w:pPr>
              <w:spacing w:after="60" w:line="300" w:lineRule="auto"/>
            </w:pPr>
            <w:r>
              <w:rPr>
                <w:rFonts w:ascii="Calibri" w:eastAsia="Calibri" w:hAnsi="Calibri" w:cs="Calibri"/>
                <w:b/>
                <w:bCs/>
                <w:color w:val="00827F"/>
                <w:sz w:val="22"/>
                <w:szCs w:val="22"/>
              </w:rPr>
              <w:t xml:space="preserve">Denominazione: </w:t>
            </w:r>
            <w:r>
              <w:rPr>
                <w:rFonts w:ascii="Calibri" w:eastAsia="Calibri" w:hAnsi="Calibri" w:cs="Calibri"/>
                <w:color w:val="000000"/>
                <w:sz w:val="22"/>
                <w:szCs w:val="22"/>
              </w:rPr>
              <w:t>Azienda Multiservizi Comunali S.p.A. (AMSC)</w:t>
            </w:r>
          </w:p>
          <w:p w14:paraId="0E6C102C" w14:textId="77777777" w:rsidR="00C54F6D" w:rsidRDefault="00000000">
            <w:pPr>
              <w:spacing w:after="60" w:line="300" w:lineRule="auto"/>
            </w:pPr>
            <w:r>
              <w:rPr>
                <w:rFonts w:ascii="Calibri" w:eastAsia="Calibri" w:hAnsi="Calibri" w:cs="Calibri"/>
                <w:b/>
                <w:bCs/>
                <w:color w:val="00827F"/>
                <w:sz w:val="22"/>
                <w:szCs w:val="22"/>
              </w:rPr>
              <w:t xml:space="preserve">Sede legale: </w:t>
            </w:r>
            <w:r>
              <w:rPr>
                <w:rFonts w:ascii="Calibri" w:eastAsia="Calibri" w:hAnsi="Calibri" w:cs="Calibri"/>
                <w:color w:val="000000"/>
                <w:sz w:val="22"/>
                <w:szCs w:val="22"/>
              </w:rPr>
              <w:t>Via Aleardo Aleardi, 70 – 21013 Gallarate (VA)</w:t>
            </w:r>
          </w:p>
          <w:p w14:paraId="62B50DE5" w14:textId="77777777" w:rsidR="00C54F6D" w:rsidRDefault="00000000">
            <w:pPr>
              <w:spacing w:after="60" w:line="300" w:lineRule="auto"/>
            </w:pPr>
            <w:r>
              <w:rPr>
                <w:rFonts w:ascii="Calibri" w:eastAsia="Calibri" w:hAnsi="Calibri" w:cs="Calibri"/>
                <w:b/>
                <w:bCs/>
                <w:color w:val="00827F"/>
                <w:sz w:val="22"/>
                <w:szCs w:val="22"/>
              </w:rPr>
              <w:t xml:space="preserve">P. IVA / C.F.: </w:t>
            </w:r>
            <w:r>
              <w:rPr>
                <w:rFonts w:ascii="Calibri" w:eastAsia="Calibri" w:hAnsi="Calibri" w:cs="Calibri"/>
                <w:color w:val="000000"/>
                <w:sz w:val="22"/>
                <w:szCs w:val="22"/>
              </w:rPr>
              <w:t>02279540120</w:t>
            </w:r>
          </w:p>
          <w:p w14:paraId="56E306F2" w14:textId="77777777" w:rsidR="00C54F6D" w:rsidRDefault="00000000">
            <w:pPr>
              <w:spacing w:after="60" w:line="300" w:lineRule="auto"/>
            </w:pPr>
            <w:r>
              <w:rPr>
                <w:rFonts w:ascii="Calibri" w:eastAsia="Calibri" w:hAnsi="Calibri" w:cs="Calibri"/>
                <w:b/>
                <w:bCs/>
                <w:color w:val="00827F"/>
                <w:sz w:val="22"/>
                <w:szCs w:val="22"/>
              </w:rPr>
              <w:t xml:space="preserve">E-mail: </w:t>
            </w:r>
            <w:r>
              <w:rPr>
                <w:rFonts w:ascii="Calibri" w:eastAsia="Calibri" w:hAnsi="Calibri" w:cs="Calibri"/>
                <w:color w:val="000000"/>
                <w:sz w:val="22"/>
                <w:szCs w:val="22"/>
              </w:rPr>
              <w:t>info@amsc.it   |   PEC: protocollo@pec.amsc.it</w:t>
            </w:r>
          </w:p>
          <w:p w14:paraId="5E8E5C50" w14:textId="77777777" w:rsidR="00C54F6D" w:rsidRDefault="00000000">
            <w:pPr>
              <w:spacing w:line="300" w:lineRule="auto"/>
            </w:pPr>
            <w:r>
              <w:rPr>
                <w:rFonts w:ascii="Calibri" w:eastAsia="Calibri" w:hAnsi="Calibri" w:cs="Calibri"/>
                <w:b/>
                <w:bCs/>
                <w:color w:val="00827F"/>
                <w:sz w:val="22"/>
                <w:szCs w:val="22"/>
              </w:rPr>
              <w:t xml:space="preserve">Rappresentante legale: </w:t>
            </w:r>
            <w:r>
              <w:rPr>
                <w:rFonts w:ascii="Calibri" w:eastAsia="Calibri" w:hAnsi="Calibri" w:cs="Calibri"/>
                <w:color w:val="000000"/>
                <w:sz w:val="22"/>
                <w:szCs w:val="22"/>
              </w:rPr>
              <w:t>Giuseppina Manuela Finistrella – Direttore Generale</w:t>
            </w:r>
          </w:p>
        </w:tc>
      </w:tr>
    </w:tbl>
    <w:p w14:paraId="1E43EE3F" w14:textId="77777777" w:rsidR="00C54F6D" w:rsidRDefault="00C54F6D">
      <w:pPr>
        <w:spacing w:line="80" w:lineRule="auto"/>
      </w:pPr>
    </w:p>
    <w:p w14:paraId="2F17BB2F" w14:textId="28DE7E65" w:rsidR="00C54F6D" w:rsidRPr="00300AC8" w:rsidRDefault="00CC7EB0">
      <w:pPr>
        <w:pBdr>
          <w:bottom w:val="single" w:sz="6" w:space="2" w:color="B2DEDD"/>
        </w:pBdr>
        <w:spacing w:before="280" w:after="100"/>
        <w:rPr>
          <w:sz w:val="22"/>
          <w:szCs w:val="22"/>
        </w:rPr>
      </w:pPr>
      <w:r w:rsidRPr="00300AC8">
        <w:rPr>
          <w:rFonts w:ascii="Calibri" w:eastAsia="Calibri" w:hAnsi="Calibri" w:cs="Calibri"/>
          <w:b/>
          <w:bCs/>
          <w:color w:val="00827F"/>
          <w:sz w:val="24"/>
          <w:szCs w:val="24"/>
        </w:rPr>
        <w:t>2. RESPONSABILE DELLA PROTEZIONE DEI DATI (DPO)</w:t>
      </w:r>
    </w:p>
    <w:p w14:paraId="3C74BAD0" w14:textId="77777777" w:rsidR="00C54F6D" w:rsidRDefault="00000000">
      <w:pPr>
        <w:spacing w:before="60" w:after="60" w:line="320" w:lineRule="auto"/>
      </w:pPr>
      <w:r>
        <w:rPr>
          <w:rFonts w:ascii="Calibri" w:eastAsia="Calibri" w:hAnsi="Calibri" w:cs="Calibri"/>
          <w:color w:val="000000"/>
          <w:sz w:val="22"/>
          <w:szCs w:val="22"/>
        </w:rPr>
        <w:t>Il Responsabile della Protezione dei Dati designato da AMSC S.p.A. è:</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6"/>
      </w:tblGrid>
      <w:tr w:rsidR="00C54F6D" w14:paraId="32BEA233" w14:textId="77777777">
        <w:tc>
          <w:tcPr>
            <w:tcW w:w="9506" w:type="dxa"/>
            <w:tcBorders>
              <w:top w:val="single" w:sz="4" w:space="0" w:color="CCCCCC"/>
              <w:left w:val="single" w:sz="4" w:space="0" w:color="CCCCCC"/>
              <w:bottom w:val="single" w:sz="4" w:space="0" w:color="CCCCCC"/>
              <w:right w:val="single" w:sz="4" w:space="0" w:color="CCCCCC"/>
            </w:tcBorders>
            <w:shd w:val="clear" w:color="auto" w:fill="E6F4F3"/>
            <w:tcMar>
              <w:top w:w="120" w:type="dxa"/>
              <w:left w:w="200" w:type="dxa"/>
              <w:bottom w:w="120" w:type="dxa"/>
              <w:right w:w="200" w:type="dxa"/>
            </w:tcMar>
          </w:tcPr>
          <w:p w14:paraId="652F9500" w14:textId="77777777" w:rsidR="00C54F6D" w:rsidRDefault="00000000">
            <w:pPr>
              <w:spacing w:after="60" w:line="300" w:lineRule="auto"/>
            </w:pPr>
            <w:r>
              <w:rPr>
                <w:rFonts w:ascii="Calibri" w:eastAsia="Calibri" w:hAnsi="Calibri" w:cs="Calibri"/>
                <w:b/>
                <w:bCs/>
                <w:color w:val="00827F"/>
                <w:sz w:val="22"/>
                <w:szCs w:val="22"/>
              </w:rPr>
              <w:t xml:space="preserve">Linking – Sicurezza Responsabilità Lavoro Soc. Coop. </w:t>
            </w:r>
          </w:p>
          <w:p w14:paraId="6D74203A" w14:textId="77777777" w:rsidR="00C54F6D" w:rsidRDefault="00000000">
            <w:pPr>
              <w:spacing w:after="60" w:line="300" w:lineRule="auto"/>
            </w:pPr>
            <w:r>
              <w:rPr>
                <w:rFonts w:ascii="Calibri" w:eastAsia="Calibri" w:hAnsi="Calibri" w:cs="Calibri"/>
                <w:b/>
                <w:bCs/>
                <w:color w:val="00827F"/>
                <w:sz w:val="22"/>
                <w:szCs w:val="22"/>
              </w:rPr>
              <w:t xml:space="preserve">Sede: </w:t>
            </w:r>
            <w:r>
              <w:rPr>
                <w:rFonts w:ascii="Calibri" w:eastAsia="Calibri" w:hAnsi="Calibri" w:cs="Calibri"/>
                <w:color w:val="000000"/>
                <w:sz w:val="22"/>
                <w:szCs w:val="22"/>
              </w:rPr>
              <w:t>Via Giovan Battista Vaccarini, 1 – 90143 Palermo (PA)</w:t>
            </w:r>
          </w:p>
          <w:p w14:paraId="1B053B3F" w14:textId="77777777" w:rsidR="00C54F6D" w:rsidRDefault="00000000">
            <w:pPr>
              <w:spacing w:line="300" w:lineRule="auto"/>
            </w:pPr>
            <w:r>
              <w:rPr>
                <w:rFonts w:ascii="Calibri" w:eastAsia="Calibri" w:hAnsi="Calibri" w:cs="Calibri"/>
                <w:b/>
                <w:bCs/>
                <w:color w:val="00827F"/>
                <w:sz w:val="22"/>
                <w:szCs w:val="22"/>
              </w:rPr>
              <w:t xml:space="preserve">E-mail: </w:t>
            </w:r>
            <w:r>
              <w:rPr>
                <w:rFonts w:ascii="Calibri" w:eastAsia="Calibri" w:hAnsi="Calibri" w:cs="Calibri"/>
                <w:color w:val="000000"/>
                <w:sz w:val="22"/>
                <w:szCs w:val="22"/>
              </w:rPr>
              <w:t>dpo@linkingsrl.it   |   PEC: linking@legalmail.it   |   Tel.: 091 7837678</w:t>
            </w:r>
          </w:p>
        </w:tc>
      </w:tr>
    </w:tbl>
    <w:p w14:paraId="56614ED9" w14:textId="77777777" w:rsidR="00C54F6D" w:rsidRDefault="00C54F6D">
      <w:pPr>
        <w:spacing w:line="80" w:lineRule="auto"/>
      </w:pPr>
    </w:p>
    <w:p w14:paraId="6E1AD03E" w14:textId="75338843" w:rsidR="00C54F6D" w:rsidRPr="00300AC8" w:rsidRDefault="00643F85">
      <w:pPr>
        <w:pBdr>
          <w:bottom w:val="single" w:sz="6" w:space="2" w:color="B2DEDD"/>
        </w:pBdr>
        <w:spacing w:before="280" w:after="100"/>
        <w:rPr>
          <w:sz w:val="22"/>
          <w:szCs w:val="22"/>
        </w:rPr>
      </w:pPr>
      <w:r w:rsidRPr="00300AC8">
        <w:rPr>
          <w:rFonts w:ascii="Calibri" w:eastAsia="Calibri" w:hAnsi="Calibri" w:cs="Calibri"/>
          <w:b/>
          <w:bCs/>
          <w:color w:val="00827F"/>
          <w:sz w:val="24"/>
          <w:szCs w:val="24"/>
        </w:rPr>
        <w:t>3. DATI PERSONALI TRATTATI</w:t>
      </w:r>
    </w:p>
    <w:p w14:paraId="15B3CC91" w14:textId="77777777" w:rsidR="00C54F6D" w:rsidRDefault="00000000">
      <w:pPr>
        <w:spacing w:before="60" w:after="60" w:line="320" w:lineRule="auto"/>
      </w:pPr>
      <w:r>
        <w:rPr>
          <w:rFonts w:ascii="Calibri" w:eastAsia="Calibri" w:hAnsi="Calibri" w:cs="Calibri"/>
          <w:color w:val="000000"/>
          <w:sz w:val="22"/>
          <w:szCs w:val="22"/>
        </w:rPr>
        <w:t>Nell'ambito dell'erogazione del servizio farmaceutico, AMSC tratta le seguenti categorie di dati:</w:t>
      </w:r>
    </w:p>
    <w:p w14:paraId="2DBB9BD6" w14:textId="77777777" w:rsidR="00C54F6D" w:rsidRDefault="00C54F6D">
      <w:pPr>
        <w:spacing w:line="40" w:lineRule="auto"/>
      </w:pPr>
    </w:p>
    <w:p w14:paraId="11562D52" w14:textId="77777777" w:rsidR="00C54F6D" w:rsidRDefault="00000000">
      <w:pPr>
        <w:spacing w:before="60" w:after="40"/>
      </w:pPr>
      <w:r>
        <w:rPr>
          <w:rFonts w:ascii="Calibri" w:eastAsia="Calibri" w:hAnsi="Calibri" w:cs="Calibri"/>
          <w:b/>
          <w:bCs/>
          <w:color w:val="000000"/>
          <w:sz w:val="22"/>
          <w:szCs w:val="22"/>
        </w:rPr>
        <w:t>a) Dati personali comuni:</w:t>
      </w:r>
    </w:p>
    <w:p w14:paraId="32156EB1"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anagrafici e identificativi (nome, cognome, codice fiscale, data di nascita);</w:t>
      </w:r>
    </w:p>
    <w:p w14:paraId="7B445636"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di contatto (indirizzo, telefono, e-mail) – limitatamente ai casi in cui rilevanti per il servizio;</w:t>
      </w:r>
    </w:p>
    <w:p w14:paraId="07AC54A0"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relativi ai prodotti acquistati privi di prescrizione medica (vendita OTC, parafarmaci, cosmetici).</w:t>
      </w:r>
    </w:p>
    <w:p w14:paraId="79372D1A" w14:textId="77777777" w:rsidR="00C54F6D" w:rsidRDefault="00C54F6D">
      <w:pPr>
        <w:spacing w:line="40" w:lineRule="auto"/>
      </w:pPr>
    </w:p>
    <w:p w14:paraId="54CA3A60" w14:textId="77777777" w:rsidR="00C54F6D" w:rsidRDefault="00000000">
      <w:pPr>
        <w:spacing w:before="60" w:after="40"/>
      </w:pPr>
      <w:r>
        <w:rPr>
          <w:rFonts w:ascii="Calibri" w:eastAsia="Calibri" w:hAnsi="Calibri" w:cs="Calibri"/>
          <w:b/>
          <w:bCs/>
          <w:color w:val="000000"/>
          <w:sz w:val="22"/>
          <w:szCs w:val="22"/>
        </w:rPr>
        <w:t>b) Dati particolari relativi alla salute (art. 9 GDPR):</w:t>
      </w:r>
    </w:p>
    <w:p w14:paraId="6D2E5F7F"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contenuti nelle ricette mediche (diagnosi, terapia farmacologica, posologia);</w:t>
      </w:r>
    </w:p>
    <w:p w14:paraId="2712772F"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sanitari rilevanti ai fini della dispensazione del farmaco e della consulenza farmacologica;</w:t>
      </w:r>
    </w:p>
    <w:p w14:paraId="0A731D38"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trasmessi al Servizio Sanitario Nazionale (SSN) per i farmaci a carico del SSN.</w:t>
      </w:r>
    </w:p>
    <w:p w14:paraId="7D34AA55" w14:textId="77777777" w:rsidR="00C54F6D" w:rsidRDefault="00000000">
      <w:pPr>
        <w:spacing w:before="60" w:after="60" w:line="320" w:lineRule="auto"/>
      </w:pPr>
      <w:r>
        <w:rPr>
          <w:rFonts w:ascii="Calibri" w:eastAsia="Calibri" w:hAnsi="Calibri" w:cs="Calibri"/>
          <w:i/>
          <w:iCs/>
          <w:color w:val="000000"/>
          <w:sz w:val="22"/>
          <w:szCs w:val="22"/>
        </w:rPr>
        <w:t>Il trattamento dei dati sanitari è limitato allo stretto necessario per l'erogazione del servizio farmaceutico e avviene nel rispetto del segreto professionale e della riservatezza del paziente.</w:t>
      </w:r>
    </w:p>
    <w:p w14:paraId="68777989" w14:textId="77777777" w:rsidR="00C54F6D" w:rsidRDefault="00C54F6D">
      <w:pPr>
        <w:spacing w:line="80" w:lineRule="auto"/>
      </w:pPr>
    </w:p>
    <w:p w14:paraId="4A7E63F2" w14:textId="28AB706C" w:rsidR="00C54F6D" w:rsidRPr="00300AC8" w:rsidRDefault="00285A72">
      <w:pPr>
        <w:pBdr>
          <w:bottom w:val="single" w:sz="6" w:space="2" w:color="B2DEDD"/>
        </w:pBdr>
        <w:spacing w:before="280" w:after="100"/>
        <w:rPr>
          <w:sz w:val="22"/>
          <w:szCs w:val="22"/>
        </w:rPr>
      </w:pPr>
      <w:r w:rsidRPr="00300AC8">
        <w:rPr>
          <w:rFonts w:ascii="Calibri" w:eastAsia="Calibri" w:hAnsi="Calibri" w:cs="Calibri"/>
          <w:b/>
          <w:bCs/>
          <w:color w:val="00827F"/>
          <w:sz w:val="24"/>
          <w:szCs w:val="24"/>
        </w:rPr>
        <w:lastRenderedPageBreak/>
        <w:t>4. FINALITÀ E BASI GIURIDICHE DEL TRATTAMENTO</w:t>
      </w:r>
    </w:p>
    <w:p w14:paraId="6DCD1952" w14:textId="77777777" w:rsidR="00C54F6D" w:rsidRDefault="00000000">
      <w:pPr>
        <w:spacing w:before="80" w:after="40"/>
      </w:pPr>
      <w:r>
        <w:rPr>
          <w:rFonts w:ascii="Calibri" w:eastAsia="Calibri" w:hAnsi="Calibri" w:cs="Calibri"/>
          <w:b/>
          <w:bCs/>
          <w:color w:val="000000"/>
          <w:sz w:val="22"/>
          <w:szCs w:val="22"/>
        </w:rPr>
        <w:t>a) Dispensazione di medicinali e servizi sanitari</w:t>
      </w:r>
    </w:p>
    <w:p w14:paraId="705159E5" w14:textId="77777777" w:rsidR="00C54F6D" w:rsidRDefault="00000000">
      <w:pPr>
        <w:spacing w:before="60" w:after="60" w:line="320" w:lineRule="auto"/>
      </w:pPr>
      <w:r>
        <w:rPr>
          <w:rFonts w:ascii="Calibri" w:eastAsia="Calibri" w:hAnsi="Calibri" w:cs="Calibri"/>
          <w:color w:val="000000"/>
          <w:sz w:val="22"/>
          <w:szCs w:val="22"/>
        </w:rPr>
        <w:t>Dispensazione di medicinali con e senza ricetta; informazione farmacologica al cittadino (posologia, controindicazioni, effetti collaterali, incompatibilità); erogazione di servizi sanitari di base (misurazione pressione arteriosa, consulenza dietologica); attività di farmacovigilanza.</w:t>
      </w:r>
    </w:p>
    <w:p w14:paraId="7BF290D0" w14:textId="77777777" w:rsidR="00C54F6D" w:rsidRDefault="00000000">
      <w:pPr>
        <w:spacing w:before="40" w:after="80"/>
        <w:rPr>
          <w:rFonts w:ascii="Calibri" w:eastAsia="Calibri" w:hAnsi="Calibri" w:cs="Calibri"/>
          <w:color w:val="000000"/>
          <w:sz w:val="22"/>
          <w:szCs w:val="22"/>
        </w:rPr>
      </w:pPr>
      <w:r>
        <w:rPr>
          <w:rFonts w:ascii="Calibri" w:eastAsia="Calibri" w:hAnsi="Calibri" w:cs="Calibri"/>
          <w:b/>
          <w:bCs/>
          <w:color w:val="00827F"/>
          <w:sz w:val="22"/>
          <w:szCs w:val="22"/>
        </w:rPr>
        <w:t xml:space="preserve">Base giuridica: </w:t>
      </w:r>
      <w:r>
        <w:rPr>
          <w:rFonts w:ascii="Calibri" w:eastAsia="Calibri" w:hAnsi="Calibri" w:cs="Calibri"/>
          <w:color w:val="000000"/>
          <w:sz w:val="22"/>
          <w:szCs w:val="22"/>
        </w:rPr>
        <w:t>Art. 6.1.c GDPR – adempimento di obblighi legali previsti dalla normativa farmaceutica (D.Lgs. 219/2006); Art. 9.2.h GDPR – finalità di assistenza sanitaria o terapia, sotto la responsabilità di un professionista sanitario soggetto al segreto professionale.</w:t>
      </w:r>
    </w:p>
    <w:p w14:paraId="2826FC7D" w14:textId="77777777" w:rsidR="00B67206" w:rsidRDefault="00B67206">
      <w:pPr>
        <w:spacing w:before="40" w:after="80"/>
      </w:pPr>
    </w:p>
    <w:p w14:paraId="23AA67B0" w14:textId="77777777" w:rsidR="00C54F6D" w:rsidRDefault="00000000">
      <w:pPr>
        <w:spacing w:before="80" w:after="40"/>
      </w:pPr>
      <w:r>
        <w:rPr>
          <w:rFonts w:ascii="Calibri" w:eastAsia="Calibri" w:hAnsi="Calibri" w:cs="Calibri"/>
          <w:b/>
          <w:bCs/>
          <w:color w:val="000000"/>
          <w:sz w:val="22"/>
          <w:szCs w:val="22"/>
        </w:rPr>
        <w:t>b) Adempimenti verso il Servizio Sanitario Nazionale</w:t>
      </w:r>
    </w:p>
    <w:p w14:paraId="5B58829C" w14:textId="77777777" w:rsidR="00C54F6D" w:rsidRDefault="00000000">
      <w:pPr>
        <w:spacing w:before="60" w:after="60" w:line="320" w:lineRule="auto"/>
      </w:pPr>
      <w:r>
        <w:rPr>
          <w:rFonts w:ascii="Calibri" w:eastAsia="Calibri" w:hAnsi="Calibri" w:cs="Calibri"/>
          <w:color w:val="000000"/>
          <w:sz w:val="22"/>
          <w:szCs w:val="22"/>
        </w:rPr>
        <w:t>Trasmissione dei dati di dispensazione all'ASL competente e al Ministero della Salute per i farmaci a carico del SSN; rendicontazione delle ricette SSN; adempimenti di farmacovigilanza.</w:t>
      </w:r>
    </w:p>
    <w:p w14:paraId="6D9772EF" w14:textId="77777777" w:rsidR="00C54F6D" w:rsidRDefault="00000000">
      <w:pPr>
        <w:spacing w:before="40" w:after="80"/>
        <w:rPr>
          <w:rFonts w:ascii="Calibri" w:eastAsia="Calibri" w:hAnsi="Calibri" w:cs="Calibri"/>
          <w:color w:val="000000"/>
          <w:sz w:val="22"/>
          <w:szCs w:val="22"/>
        </w:rPr>
      </w:pPr>
      <w:r>
        <w:rPr>
          <w:rFonts w:ascii="Calibri" w:eastAsia="Calibri" w:hAnsi="Calibri" w:cs="Calibri"/>
          <w:b/>
          <w:bCs/>
          <w:color w:val="00827F"/>
          <w:sz w:val="22"/>
          <w:szCs w:val="22"/>
        </w:rPr>
        <w:t xml:space="preserve">Base giuridica: </w:t>
      </w:r>
      <w:r>
        <w:rPr>
          <w:rFonts w:ascii="Calibri" w:eastAsia="Calibri" w:hAnsi="Calibri" w:cs="Calibri"/>
          <w:color w:val="000000"/>
          <w:sz w:val="22"/>
          <w:szCs w:val="22"/>
        </w:rPr>
        <w:t>Art. 6.1.c GDPR – obbligo legale; Art. 9.2.i GDPR – interesse pubblico nel settore della sanità pubblica.</w:t>
      </w:r>
    </w:p>
    <w:p w14:paraId="748CB180" w14:textId="77777777" w:rsidR="00B67206" w:rsidRDefault="00B67206">
      <w:pPr>
        <w:spacing w:before="40" w:after="80"/>
      </w:pPr>
    </w:p>
    <w:p w14:paraId="662139FA" w14:textId="77777777" w:rsidR="00C54F6D" w:rsidRDefault="00000000">
      <w:pPr>
        <w:spacing w:before="80" w:after="40"/>
      </w:pPr>
      <w:r>
        <w:rPr>
          <w:rFonts w:ascii="Calibri" w:eastAsia="Calibri" w:hAnsi="Calibri" w:cs="Calibri"/>
          <w:b/>
          <w:bCs/>
          <w:color w:val="000000"/>
          <w:sz w:val="22"/>
          <w:szCs w:val="22"/>
        </w:rPr>
        <w:t>c) Vendita e-commerce di prodotti parafarmaceutici</w:t>
      </w:r>
    </w:p>
    <w:p w14:paraId="23BA0F1A" w14:textId="77777777" w:rsidR="00C54F6D" w:rsidRDefault="00000000">
      <w:pPr>
        <w:spacing w:before="60" w:after="60" w:line="320" w:lineRule="auto"/>
      </w:pPr>
      <w:r>
        <w:rPr>
          <w:rFonts w:ascii="Calibri" w:eastAsia="Calibri" w:hAnsi="Calibri" w:cs="Calibri"/>
          <w:color w:val="000000"/>
          <w:sz w:val="22"/>
          <w:szCs w:val="22"/>
        </w:rPr>
        <w:t>Per gli acquisti effettuati tramite il canale e-commerce della farmacia, vengono trattati i dati necessari all'evasione dell'ordine e alla spedizione. Non vengono trattati dati sanitari nell'ambito degli ordini e-commerce.</w:t>
      </w:r>
    </w:p>
    <w:p w14:paraId="33E225C6" w14:textId="77777777" w:rsidR="00C54F6D" w:rsidRDefault="00000000">
      <w:pPr>
        <w:spacing w:before="40" w:after="40"/>
      </w:pPr>
      <w:r>
        <w:rPr>
          <w:rFonts w:ascii="Calibri" w:eastAsia="Calibri" w:hAnsi="Calibri" w:cs="Calibri"/>
          <w:b/>
          <w:bCs/>
          <w:color w:val="00827F"/>
          <w:sz w:val="22"/>
          <w:szCs w:val="22"/>
        </w:rPr>
        <w:t xml:space="preserve">Base giuridica: </w:t>
      </w:r>
      <w:r>
        <w:rPr>
          <w:rFonts w:ascii="Calibri" w:eastAsia="Calibri" w:hAnsi="Calibri" w:cs="Calibri"/>
          <w:color w:val="000000"/>
          <w:sz w:val="22"/>
          <w:szCs w:val="22"/>
        </w:rPr>
        <w:t>Art. 6.1.b GDPR – esecuzione del contratto di vendita online.</w:t>
      </w:r>
    </w:p>
    <w:p w14:paraId="05CFE1CB" w14:textId="77777777" w:rsidR="00C54F6D" w:rsidRDefault="00C54F6D">
      <w:pPr>
        <w:spacing w:line="80" w:lineRule="auto"/>
      </w:pPr>
    </w:p>
    <w:p w14:paraId="1315D974" w14:textId="1CF9042C" w:rsidR="00C54F6D" w:rsidRPr="00300AC8" w:rsidRDefault="00C73D52">
      <w:pPr>
        <w:pBdr>
          <w:bottom w:val="single" w:sz="6" w:space="2" w:color="B2DEDD"/>
        </w:pBdr>
        <w:spacing w:before="280" w:after="100"/>
        <w:rPr>
          <w:sz w:val="22"/>
          <w:szCs w:val="22"/>
        </w:rPr>
      </w:pPr>
      <w:r w:rsidRPr="00300AC8">
        <w:rPr>
          <w:rFonts w:ascii="Calibri" w:eastAsia="Calibri" w:hAnsi="Calibri" w:cs="Calibri"/>
          <w:b/>
          <w:bCs/>
          <w:color w:val="00827F"/>
          <w:sz w:val="24"/>
          <w:szCs w:val="24"/>
        </w:rPr>
        <w:t>5. DESTINATARI DEI DATI</w:t>
      </w:r>
    </w:p>
    <w:p w14:paraId="4843ED2A" w14:textId="77777777" w:rsidR="00C54F6D" w:rsidRDefault="00000000">
      <w:pPr>
        <w:spacing w:before="60" w:after="60" w:line="320" w:lineRule="auto"/>
      </w:pPr>
      <w:r>
        <w:rPr>
          <w:rFonts w:ascii="Calibri" w:eastAsia="Calibri" w:hAnsi="Calibri" w:cs="Calibri"/>
          <w:color w:val="000000"/>
          <w:sz w:val="22"/>
          <w:szCs w:val="22"/>
        </w:rPr>
        <w:t>I dati personali potranno essere comunicati, nei limiti strettamente necessari, a:</w:t>
      </w:r>
    </w:p>
    <w:p w14:paraId="70EE3CAC"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personale della farmacia designato come persona autorizzata al trattamento (Direttori di Farmacia, Collaboratori Farmacisti, Coadiutori), appositamente formati e vincolati al segreto professionale;</w:t>
      </w:r>
    </w:p>
    <w:p w14:paraId="7E9A7935"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SSN, ASL di Varese, Ministero della Salute, nei casi previsti dalla normativa farmaceutica, in qualità di titolari autonomi;</w:t>
      </w:r>
    </w:p>
    <w:p w14:paraId="0728E7A9"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Pharmaservice srl – software gestionale farmacia, nominata Responsabile del Trattamento ai sensi dell'art. 28 GDPR;</w:t>
      </w:r>
    </w:p>
    <w:p w14:paraId="474BE62E"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corrieri e spedizionieri, per la gestione delle consegne degli ordini e-commerce, nominati Responsabili del Trattamento ai sensi dell'art. 28 GDPR.</w:t>
      </w:r>
    </w:p>
    <w:p w14:paraId="45CA5DDC" w14:textId="77777777" w:rsidR="00C54F6D" w:rsidRDefault="00000000">
      <w:pPr>
        <w:spacing w:before="60" w:after="60" w:line="320" w:lineRule="auto"/>
      </w:pPr>
      <w:r>
        <w:rPr>
          <w:rFonts w:ascii="Calibri" w:eastAsia="Calibri" w:hAnsi="Calibri" w:cs="Calibri"/>
          <w:i/>
          <w:iCs/>
          <w:color w:val="000000"/>
          <w:sz w:val="22"/>
          <w:szCs w:val="22"/>
        </w:rPr>
        <w:t>I dati sanitari non vengono mai comunicati a soggetti terzi per finalità commerciali o di marketing.</w:t>
      </w:r>
    </w:p>
    <w:p w14:paraId="7F7F9104" w14:textId="77777777" w:rsidR="00C54F6D" w:rsidRDefault="00C54F6D">
      <w:pPr>
        <w:spacing w:line="80" w:lineRule="auto"/>
      </w:pPr>
    </w:p>
    <w:p w14:paraId="5BEB4D53" w14:textId="7ADB6118" w:rsidR="00C54F6D" w:rsidRPr="008F2419" w:rsidRDefault="008F2419">
      <w:pPr>
        <w:pBdr>
          <w:bottom w:val="single" w:sz="6" w:space="2" w:color="B2DEDD"/>
        </w:pBdr>
        <w:spacing w:before="280" w:after="100"/>
        <w:rPr>
          <w:sz w:val="22"/>
          <w:szCs w:val="22"/>
        </w:rPr>
      </w:pPr>
      <w:r w:rsidRPr="008F2419">
        <w:rPr>
          <w:rFonts w:ascii="Calibri" w:eastAsia="Calibri" w:hAnsi="Calibri" w:cs="Calibri"/>
          <w:b/>
          <w:bCs/>
          <w:color w:val="00827F"/>
          <w:sz w:val="24"/>
          <w:szCs w:val="24"/>
        </w:rPr>
        <w:t>6. TRASFERIMENTI DI DATI VERSO PAESI TERZI</w:t>
      </w:r>
    </w:p>
    <w:p w14:paraId="6D024131" w14:textId="77777777" w:rsidR="00C54F6D" w:rsidRDefault="00000000">
      <w:pPr>
        <w:spacing w:before="60" w:after="60" w:line="320" w:lineRule="auto"/>
      </w:pPr>
      <w:r>
        <w:rPr>
          <w:rFonts w:ascii="Calibri" w:eastAsia="Calibri" w:hAnsi="Calibri" w:cs="Calibri"/>
          <w:color w:val="000000"/>
          <w:sz w:val="22"/>
          <w:szCs w:val="22"/>
        </w:rPr>
        <w:t>I dati personali sono trattati esclusivamente all'interno dell'Unione Europea. AMSC S.p.A. non trasferisce dati sanitari degli utenti verso Paesi terzi extra-UE.</w:t>
      </w:r>
    </w:p>
    <w:p w14:paraId="0A8BDF0D" w14:textId="77777777" w:rsidR="00C54F6D" w:rsidRDefault="00C54F6D">
      <w:pPr>
        <w:spacing w:line="80" w:lineRule="auto"/>
      </w:pPr>
    </w:p>
    <w:p w14:paraId="30F1D739" w14:textId="77777777" w:rsidR="00C966CE" w:rsidRDefault="00C966CE">
      <w:pPr>
        <w:spacing w:line="80" w:lineRule="auto"/>
      </w:pPr>
    </w:p>
    <w:p w14:paraId="010B7328" w14:textId="77777777" w:rsidR="00C966CE" w:rsidRDefault="00C966CE">
      <w:pPr>
        <w:spacing w:line="80" w:lineRule="auto"/>
      </w:pPr>
    </w:p>
    <w:p w14:paraId="4A2253A8" w14:textId="77777777" w:rsidR="00C966CE" w:rsidRDefault="00C966CE">
      <w:pPr>
        <w:spacing w:line="80" w:lineRule="auto"/>
      </w:pPr>
    </w:p>
    <w:p w14:paraId="1900C46C" w14:textId="77777777" w:rsidR="00C966CE" w:rsidRDefault="00C966CE">
      <w:pPr>
        <w:spacing w:line="80" w:lineRule="auto"/>
      </w:pPr>
    </w:p>
    <w:p w14:paraId="2EE73A1D" w14:textId="77777777" w:rsidR="00C966CE" w:rsidRDefault="00C966CE">
      <w:pPr>
        <w:spacing w:line="80" w:lineRule="auto"/>
      </w:pPr>
    </w:p>
    <w:p w14:paraId="32F8BF14" w14:textId="3AB052BF" w:rsidR="00C54F6D" w:rsidRPr="00300AC8" w:rsidRDefault="00CA550C">
      <w:pPr>
        <w:pBdr>
          <w:bottom w:val="single" w:sz="6" w:space="2" w:color="B2DEDD"/>
        </w:pBdr>
        <w:spacing w:before="280" w:after="100"/>
        <w:rPr>
          <w:sz w:val="22"/>
          <w:szCs w:val="22"/>
        </w:rPr>
      </w:pPr>
      <w:r w:rsidRPr="00300AC8">
        <w:rPr>
          <w:rFonts w:ascii="Calibri" w:eastAsia="Calibri" w:hAnsi="Calibri" w:cs="Calibri"/>
          <w:b/>
          <w:bCs/>
          <w:color w:val="00827F"/>
          <w:sz w:val="24"/>
          <w:szCs w:val="24"/>
        </w:rPr>
        <w:lastRenderedPageBreak/>
        <w:t>7. PERIODO DI CONSERVAZIONE DEI DATI</w:t>
      </w:r>
    </w:p>
    <w:p w14:paraId="0BC73571"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Ricette e dati di dispensazione SSN: 5 anni dalla data di dispensazione (normativa SSN).</w:t>
      </w:r>
    </w:p>
    <w:p w14:paraId="7459D4FD"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Documentazione farmaceutica: 5 anni.</w:t>
      </w:r>
    </w:p>
    <w:p w14:paraId="354CDCCE"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Registri degli stupefacenti: 2 anni (D.P.R. 309/1990).</w:t>
      </w:r>
    </w:p>
    <w:p w14:paraId="60BF9E14"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Dati ordini e-commerce: 10 anni (obblighi fiscali e contabili).</w:t>
      </w:r>
    </w:p>
    <w:p w14:paraId="32205DE7" w14:textId="77777777" w:rsidR="00C54F6D" w:rsidRDefault="00000000">
      <w:pPr>
        <w:spacing w:before="60" w:after="60" w:line="320" w:lineRule="auto"/>
      </w:pPr>
      <w:r>
        <w:rPr>
          <w:rFonts w:ascii="Calibri" w:eastAsia="Calibri" w:hAnsi="Calibri" w:cs="Calibri"/>
          <w:i/>
          <w:iCs/>
          <w:color w:val="000000"/>
          <w:sz w:val="22"/>
          <w:szCs w:val="22"/>
        </w:rPr>
        <w:t>Decorsi i termini di conservazione, i dati saranno cancellati o anonimizzati in modo irreversibile.</w:t>
      </w:r>
    </w:p>
    <w:p w14:paraId="1EBF2B54" w14:textId="77777777" w:rsidR="00C54F6D" w:rsidRDefault="00C54F6D">
      <w:pPr>
        <w:spacing w:line="80" w:lineRule="auto"/>
      </w:pPr>
    </w:p>
    <w:p w14:paraId="26EE0923" w14:textId="0C6DC3E8" w:rsidR="00C54F6D" w:rsidRPr="00300AC8" w:rsidRDefault="00CA550C">
      <w:pPr>
        <w:pBdr>
          <w:bottom w:val="single" w:sz="6" w:space="2" w:color="B2DEDD"/>
        </w:pBdr>
        <w:spacing w:before="280" w:after="100"/>
        <w:rPr>
          <w:sz w:val="22"/>
          <w:szCs w:val="22"/>
        </w:rPr>
      </w:pPr>
      <w:r w:rsidRPr="00300AC8">
        <w:rPr>
          <w:rFonts w:ascii="Calibri" w:eastAsia="Calibri" w:hAnsi="Calibri" w:cs="Calibri"/>
          <w:b/>
          <w:bCs/>
          <w:color w:val="00827F"/>
          <w:sz w:val="24"/>
          <w:szCs w:val="24"/>
        </w:rPr>
        <w:t>DIRITTI DELL'INTERESSATO</w:t>
      </w:r>
    </w:p>
    <w:p w14:paraId="14E15278" w14:textId="77777777" w:rsidR="00C54F6D" w:rsidRDefault="00000000">
      <w:pPr>
        <w:spacing w:before="60" w:after="60" w:line="320" w:lineRule="auto"/>
      </w:pPr>
      <w:r>
        <w:rPr>
          <w:rFonts w:ascii="Calibri" w:eastAsia="Calibri" w:hAnsi="Calibri" w:cs="Calibri"/>
          <w:color w:val="000000"/>
          <w:sz w:val="22"/>
          <w:szCs w:val="22"/>
        </w:rPr>
        <w:t>In qualità di interessato, Lei ha il diritto di esercitare in qualsiasi momento, ai sensi degli artt. 15–22 del GDPR, i seguenti diritti:</w:t>
      </w:r>
    </w:p>
    <w:p w14:paraId="23257566"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diritto di accesso (art. 15): ottenere conferma che siano in corso trattamenti di dati che La riguardano e, in tal caso, riceverne copia;</w:t>
      </w:r>
    </w:p>
    <w:p w14:paraId="6F159F8C"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diritto di rettifica (art. 16): ottenere la correzione di dati inesatti o l'integrazione di dati incompleti;</w:t>
      </w:r>
    </w:p>
    <w:p w14:paraId="2B96A15E"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diritto alla cancellazione (art. 17): ottenere la cancellazione dei Suoi dati nei casi previsti dalla normativa;</w:t>
      </w:r>
    </w:p>
    <w:p w14:paraId="4CB94F04"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diritto di limitazione del trattamento (art. 18): ottenere la sospensione del trattamento nei casi previsti;</w:t>
      </w:r>
    </w:p>
    <w:p w14:paraId="7C192B4F"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diritto alla portabilità dei dati (art. 20): ricevere in formato strutturato i dati forniti, ove il trattamento sia basato sul contratto o consenso e avvenga con mezzi automatizzati;</w:t>
      </w:r>
    </w:p>
    <w:p w14:paraId="6C9F7440" w14:textId="77777777" w:rsidR="00C54F6D" w:rsidRDefault="00000000">
      <w:pPr>
        <w:pStyle w:val="Paragrafoelenco"/>
        <w:numPr>
          <w:ilvl w:val="0"/>
          <w:numId w:val="2"/>
        </w:numPr>
        <w:spacing w:before="40" w:after="40" w:line="296" w:lineRule="auto"/>
      </w:pPr>
      <w:r>
        <w:rPr>
          <w:rFonts w:ascii="Calibri" w:eastAsia="Calibri" w:hAnsi="Calibri" w:cs="Calibri"/>
          <w:color w:val="000000"/>
          <w:sz w:val="22"/>
          <w:szCs w:val="22"/>
        </w:rPr>
        <w:t>diritto di opposizione (art. 21): opporsi al trattamento basato sul legittimo interesse del Titolare;</w:t>
      </w:r>
    </w:p>
    <w:p w14:paraId="3C3BB383" w14:textId="038D1BB7" w:rsidR="00C54F6D" w:rsidRPr="00B94841" w:rsidRDefault="00000000">
      <w:pPr>
        <w:pStyle w:val="Paragrafoelenco"/>
        <w:numPr>
          <w:ilvl w:val="0"/>
          <w:numId w:val="2"/>
        </w:numPr>
        <w:spacing w:before="40" w:after="40" w:line="296" w:lineRule="auto"/>
      </w:pPr>
      <w:r>
        <w:rPr>
          <w:rFonts w:ascii="Calibri" w:eastAsia="Calibri" w:hAnsi="Calibri" w:cs="Calibri"/>
          <w:color w:val="000000"/>
          <w:sz w:val="22"/>
          <w:szCs w:val="22"/>
        </w:rPr>
        <w:t xml:space="preserve">diritto di proporre reclamo (art. 77): presentare reclamo al Garante per la Protezione dei Dati Personali (www.garanteprivacy.it – </w:t>
      </w:r>
      <w:hyperlink r:id="rId7" w:history="1">
        <w:r w:rsidR="00B94841" w:rsidRPr="00D609F4">
          <w:rPr>
            <w:rStyle w:val="Collegamentoipertestuale"/>
            <w:rFonts w:ascii="Calibri" w:eastAsia="Calibri" w:hAnsi="Calibri" w:cs="Calibri"/>
            <w:sz w:val="22"/>
            <w:szCs w:val="22"/>
          </w:rPr>
          <w:t>protocollo@pec.gpdp.it</w:t>
        </w:r>
      </w:hyperlink>
      <w:r>
        <w:rPr>
          <w:rFonts w:ascii="Calibri" w:eastAsia="Calibri" w:hAnsi="Calibri" w:cs="Calibri"/>
          <w:color w:val="000000"/>
          <w:sz w:val="22"/>
          <w:szCs w:val="22"/>
        </w:rPr>
        <w:t>).</w:t>
      </w:r>
    </w:p>
    <w:p w14:paraId="52CA4C1C" w14:textId="77777777" w:rsidR="00B94841" w:rsidRDefault="00B94841" w:rsidP="00B94841">
      <w:pPr>
        <w:spacing w:before="40" w:after="40" w:line="296" w:lineRule="auto"/>
      </w:pPr>
    </w:p>
    <w:p w14:paraId="59627098" w14:textId="77777777" w:rsidR="00C54F6D" w:rsidRDefault="00C54F6D">
      <w:pPr>
        <w:spacing w:line="40" w:lineRule="auto"/>
      </w:pPr>
    </w:p>
    <w:p w14:paraId="3086666A" w14:textId="77777777" w:rsidR="00C54F6D" w:rsidRDefault="00000000">
      <w:pPr>
        <w:spacing w:before="60" w:after="60" w:line="320" w:lineRule="auto"/>
      </w:pPr>
      <w:r>
        <w:rPr>
          <w:rFonts w:ascii="Calibri" w:eastAsia="Calibri" w:hAnsi="Calibri" w:cs="Calibri"/>
          <w:color w:val="000000"/>
          <w:sz w:val="22"/>
          <w:szCs w:val="22"/>
        </w:rPr>
        <w:t>Per esercitare i diritti sopra elencati, Lei può inviare una richiesta scritta a:</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6"/>
      </w:tblGrid>
      <w:tr w:rsidR="00C54F6D" w14:paraId="3B09491C" w14:textId="77777777">
        <w:tc>
          <w:tcPr>
            <w:tcW w:w="9506" w:type="dxa"/>
            <w:tcBorders>
              <w:top w:val="single" w:sz="4" w:space="0" w:color="CCCCCC"/>
              <w:left w:val="single" w:sz="4" w:space="0" w:color="CCCCCC"/>
              <w:bottom w:val="single" w:sz="4" w:space="0" w:color="CCCCCC"/>
              <w:right w:val="single" w:sz="4" w:space="0" w:color="CCCCCC"/>
            </w:tcBorders>
            <w:shd w:val="clear" w:color="auto" w:fill="E6F4F3"/>
            <w:tcMar>
              <w:top w:w="120" w:type="dxa"/>
              <w:left w:w="200" w:type="dxa"/>
              <w:bottom w:w="120" w:type="dxa"/>
              <w:right w:w="200" w:type="dxa"/>
            </w:tcMar>
          </w:tcPr>
          <w:p w14:paraId="2F13B944" w14:textId="77777777" w:rsidR="00C54F6D" w:rsidRDefault="00000000">
            <w:pPr>
              <w:spacing w:after="60" w:line="300" w:lineRule="auto"/>
            </w:pPr>
            <w:r>
              <w:rPr>
                <w:rFonts w:ascii="Calibri" w:eastAsia="Calibri" w:hAnsi="Calibri" w:cs="Calibri"/>
                <w:b/>
                <w:bCs/>
                <w:color w:val="00827F"/>
                <w:sz w:val="22"/>
                <w:szCs w:val="22"/>
              </w:rPr>
              <w:t xml:space="preserve">E-mail: </w:t>
            </w:r>
            <w:r>
              <w:rPr>
                <w:rFonts w:ascii="Calibri" w:eastAsia="Calibri" w:hAnsi="Calibri" w:cs="Calibri"/>
                <w:color w:val="000000"/>
                <w:sz w:val="22"/>
                <w:szCs w:val="22"/>
              </w:rPr>
              <w:t>info@amsc.it</w:t>
            </w:r>
          </w:p>
          <w:p w14:paraId="22B7277E" w14:textId="77777777" w:rsidR="00C54F6D" w:rsidRDefault="00000000">
            <w:pPr>
              <w:spacing w:after="60" w:line="300" w:lineRule="auto"/>
            </w:pPr>
            <w:r>
              <w:rPr>
                <w:rFonts w:ascii="Calibri" w:eastAsia="Calibri" w:hAnsi="Calibri" w:cs="Calibri"/>
                <w:b/>
                <w:bCs/>
                <w:color w:val="00827F"/>
                <w:sz w:val="22"/>
                <w:szCs w:val="22"/>
              </w:rPr>
              <w:t xml:space="preserve">PEC: </w:t>
            </w:r>
            <w:r>
              <w:rPr>
                <w:rFonts w:ascii="Calibri" w:eastAsia="Calibri" w:hAnsi="Calibri" w:cs="Calibri"/>
                <w:color w:val="000000"/>
                <w:sz w:val="22"/>
                <w:szCs w:val="22"/>
              </w:rPr>
              <w:t>protocollo@pec.amsc.it</w:t>
            </w:r>
          </w:p>
          <w:p w14:paraId="6772D2AE" w14:textId="77777777" w:rsidR="00C54F6D" w:rsidRDefault="00000000">
            <w:pPr>
              <w:spacing w:line="300" w:lineRule="auto"/>
            </w:pPr>
            <w:r>
              <w:rPr>
                <w:rFonts w:ascii="Calibri" w:eastAsia="Calibri" w:hAnsi="Calibri" w:cs="Calibri"/>
                <w:b/>
                <w:bCs/>
                <w:color w:val="00827F"/>
                <w:sz w:val="22"/>
                <w:szCs w:val="22"/>
              </w:rPr>
              <w:t xml:space="preserve">Oggetto: </w:t>
            </w:r>
            <w:r>
              <w:rPr>
                <w:rFonts w:ascii="Calibri" w:eastAsia="Calibri" w:hAnsi="Calibri" w:cs="Calibri"/>
                <w:color w:val="000000"/>
                <w:sz w:val="22"/>
                <w:szCs w:val="22"/>
              </w:rPr>
              <w:t>ESERCIZIO DIRITTI PRIVACY – [Nome Cognome] – [Articolo normativo di riferimento]</w:t>
            </w:r>
          </w:p>
        </w:tc>
      </w:tr>
    </w:tbl>
    <w:p w14:paraId="6E468039" w14:textId="77777777" w:rsidR="00C54F6D" w:rsidRDefault="00C54F6D">
      <w:pPr>
        <w:spacing w:line="40" w:lineRule="auto"/>
      </w:pPr>
    </w:p>
    <w:p w14:paraId="21B20EBC" w14:textId="77777777" w:rsidR="00C54F6D" w:rsidRDefault="00000000">
      <w:pPr>
        <w:spacing w:before="60" w:after="60" w:line="320" w:lineRule="auto"/>
      </w:pPr>
      <w:r>
        <w:rPr>
          <w:rFonts w:ascii="Calibri" w:eastAsia="Calibri" w:hAnsi="Calibri" w:cs="Calibri"/>
          <w:i/>
          <w:iCs/>
          <w:color w:val="000000"/>
          <w:sz w:val="22"/>
          <w:szCs w:val="22"/>
        </w:rPr>
        <w:t>Si rende noto che, ai sensi dell'art. 9.2.h GDPR, il diritto di opposizione al trattamento dei dati sanitari strettamente necessari alla dispensazione del farmaco non è esercitabile, in quanto il trattamento è necessario per l'erogazione del servizio richiesto dall'interessato.</w:t>
      </w:r>
    </w:p>
    <w:p w14:paraId="46EBF7DF" w14:textId="77777777" w:rsidR="00C54F6D" w:rsidRDefault="00C54F6D">
      <w:pPr>
        <w:spacing w:line="80" w:lineRule="auto"/>
      </w:pPr>
    </w:p>
    <w:p w14:paraId="6590FAFA" w14:textId="77777777" w:rsidR="00C54F6D" w:rsidRDefault="00C54F6D" w:rsidP="00CA550C">
      <w:pPr>
        <w:pBdr>
          <w:bottom w:val="single" w:sz="4" w:space="1" w:color="B2DEDD"/>
        </w:pBdr>
        <w:spacing w:after="100"/>
        <w:jc w:val="center"/>
      </w:pPr>
    </w:p>
    <w:p w14:paraId="05F94847" w14:textId="765518F7" w:rsidR="00C54F6D" w:rsidRPr="00CA550C" w:rsidRDefault="00000000" w:rsidP="00CA550C">
      <w:pPr>
        <w:spacing w:before="60" w:after="60" w:line="320" w:lineRule="auto"/>
        <w:jc w:val="center"/>
        <w:rPr>
          <w:sz w:val="18"/>
          <w:szCs w:val="18"/>
        </w:rPr>
      </w:pPr>
      <w:r w:rsidRPr="00CA550C">
        <w:rPr>
          <w:rFonts w:ascii="Calibri" w:eastAsia="Calibri" w:hAnsi="Calibri" w:cs="Calibri"/>
          <w:i/>
          <w:iCs/>
          <w:color w:val="000000"/>
        </w:rPr>
        <w:t>La presente informativa è esposta presso il banco di ciascuna farmacia comunale AMSC ed è disponibile sul sito</w:t>
      </w:r>
    </w:p>
    <w:sectPr w:rsidR="00C54F6D" w:rsidRPr="00CA550C">
      <w:headerReference w:type="default" r:id="rId8"/>
      <w:footerReference w:type="default" r:id="rId9"/>
      <w:pgSz w:w="11906" w:h="16838"/>
      <w:pgMar w:top="800" w:right="1200" w:bottom="10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5B97" w14:textId="77777777" w:rsidR="00201176" w:rsidRDefault="00201176">
      <w:r>
        <w:separator/>
      </w:r>
    </w:p>
  </w:endnote>
  <w:endnote w:type="continuationSeparator" w:id="0">
    <w:p w14:paraId="7AD8D36D" w14:textId="77777777" w:rsidR="00201176" w:rsidRDefault="0020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763D" w14:textId="239BAD4B" w:rsidR="00C54F6D" w:rsidRDefault="00000000" w:rsidP="009062F9">
    <w:pPr>
      <w:pBdr>
        <w:top w:val="single" w:sz="4" w:space="4" w:color="B2DEDD"/>
      </w:pBdr>
      <w:spacing w:before="80"/>
      <w:jc w:val="center"/>
    </w:pPr>
    <w:r>
      <w:rPr>
        <w:rFonts w:ascii="Calibri" w:eastAsia="Calibri" w:hAnsi="Calibri" w:cs="Calibri"/>
        <w:color w:val="666666"/>
        <w:sz w:val="16"/>
        <w:szCs w:val="16"/>
      </w:rPr>
      <w:t>AMSC S.p.A. – Informativa sul Trattamento dei Dati Personali – Utenti Farmacie | Rev. 01/</w:t>
    </w:r>
    <w:r w:rsidR="004E6993">
      <w:rPr>
        <w:rFonts w:ascii="Calibri" w:eastAsia="Calibri" w:hAnsi="Calibri" w:cs="Calibri"/>
        <w:color w:val="666666"/>
        <w:sz w:val="16"/>
        <w:szCs w:val="16"/>
      </w:rPr>
      <w:t>2026 |</w:t>
    </w:r>
    <w:r>
      <w:rPr>
        <w:rFonts w:ascii="Calibri" w:eastAsia="Calibri" w:hAnsi="Calibri" w:cs="Calibri"/>
        <w:color w:val="666666"/>
        <w:sz w:val="16"/>
        <w:szCs w:val="16"/>
      </w:rPr>
      <w:t xml:space="preserve"> Rif. art. 13 GDPR UE 679/2016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49A7C" w14:textId="77777777" w:rsidR="00201176" w:rsidRDefault="00201176">
      <w:r>
        <w:separator/>
      </w:r>
    </w:p>
  </w:footnote>
  <w:footnote w:type="continuationSeparator" w:id="0">
    <w:p w14:paraId="35B106E5" w14:textId="77777777" w:rsidR="00201176" w:rsidRDefault="0020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BBFA" w14:textId="5026341A" w:rsidR="00300AC8" w:rsidRDefault="00300AC8">
    <w:pPr>
      <w:pStyle w:val="Intestazione"/>
    </w:pPr>
    <w:r w:rsidRPr="00704025">
      <w:rPr>
        <w:noProof/>
      </w:rPr>
      <w:drawing>
        <wp:inline distT="0" distB="0" distL="0" distR="0" wp14:anchorId="64A9A408" wp14:editId="5B06B7E6">
          <wp:extent cx="1666875" cy="495300"/>
          <wp:effectExtent l="0" t="0" r="9525" b="0"/>
          <wp:docPr id="1580146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a:ln>
                    <a:noFill/>
                  </a:ln>
                </pic:spPr>
              </pic:pic>
            </a:graphicData>
          </a:graphic>
        </wp:inline>
      </w:drawing>
    </w:r>
  </w:p>
  <w:p w14:paraId="4E04FB47" w14:textId="77777777" w:rsidR="00300AC8" w:rsidRDefault="00300A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80F59"/>
    <w:multiLevelType w:val="hybridMultilevel"/>
    <w:tmpl w:val="0CBE1B9A"/>
    <w:lvl w:ilvl="0" w:tplc="646016B8">
      <w:start w:val="1"/>
      <w:numFmt w:val="bullet"/>
      <w:lvlText w:val="–"/>
      <w:lvlJc w:val="left"/>
      <w:pPr>
        <w:ind w:left="480" w:hanging="240"/>
      </w:pPr>
    </w:lvl>
    <w:lvl w:ilvl="1" w:tplc="13D066A2">
      <w:numFmt w:val="decimal"/>
      <w:lvlText w:val=""/>
      <w:lvlJc w:val="left"/>
    </w:lvl>
    <w:lvl w:ilvl="2" w:tplc="D756926E">
      <w:numFmt w:val="decimal"/>
      <w:lvlText w:val=""/>
      <w:lvlJc w:val="left"/>
    </w:lvl>
    <w:lvl w:ilvl="3" w:tplc="20F474B2">
      <w:numFmt w:val="decimal"/>
      <w:lvlText w:val=""/>
      <w:lvlJc w:val="left"/>
    </w:lvl>
    <w:lvl w:ilvl="4" w:tplc="6A246048">
      <w:numFmt w:val="decimal"/>
      <w:lvlText w:val=""/>
      <w:lvlJc w:val="left"/>
    </w:lvl>
    <w:lvl w:ilvl="5" w:tplc="156AF0B4">
      <w:numFmt w:val="decimal"/>
      <w:lvlText w:val=""/>
      <w:lvlJc w:val="left"/>
    </w:lvl>
    <w:lvl w:ilvl="6" w:tplc="E200C98A">
      <w:numFmt w:val="decimal"/>
      <w:lvlText w:val=""/>
      <w:lvlJc w:val="left"/>
    </w:lvl>
    <w:lvl w:ilvl="7" w:tplc="2CB69C94">
      <w:numFmt w:val="decimal"/>
      <w:lvlText w:val=""/>
      <w:lvlJc w:val="left"/>
    </w:lvl>
    <w:lvl w:ilvl="8" w:tplc="660A24F2">
      <w:numFmt w:val="decimal"/>
      <w:lvlText w:val=""/>
      <w:lvlJc w:val="left"/>
    </w:lvl>
  </w:abstractNum>
  <w:abstractNum w:abstractNumId="1" w15:restartNumberingAfterBreak="0">
    <w:nsid w:val="79CD0AE3"/>
    <w:multiLevelType w:val="hybridMultilevel"/>
    <w:tmpl w:val="8A16D598"/>
    <w:lvl w:ilvl="0" w:tplc="A552A938">
      <w:start w:val="1"/>
      <w:numFmt w:val="bullet"/>
      <w:lvlText w:val="●"/>
      <w:lvlJc w:val="left"/>
      <w:pPr>
        <w:ind w:left="720" w:hanging="360"/>
      </w:pPr>
    </w:lvl>
    <w:lvl w:ilvl="1" w:tplc="5F607E10">
      <w:start w:val="1"/>
      <w:numFmt w:val="bullet"/>
      <w:lvlText w:val="○"/>
      <w:lvlJc w:val="left"/>
      <w:pPr>
        <w:ind w:left="1440" w:hanging="360"/>
      </w:pPr>
    </w:lvl>
    <w:lvl w:ilvl="2" w:tplc="9E1E856C">
      <w:start w:val="1"/>
      <w:numFmt w:val="bullet"/>
      <w:lvlText w:val="■"/>
      <w:lvlJc w:val="left"/>
      <w:pPr>
        <w:ind w:left="2160" w:hanging="360"/>
      </w:pPr>
    </w:lvl>
    <w:lvl w:ilvl="3" w:tplc="1BE6A860">
      <w:start w:val="1"/>
      <w:numFmt w:val="bullet"/>
      <w:lvlText w:val="●"/>
      <w:lvlJc w:val="left"/>
      <w:pPr>
        <w:ind w:left="2880" w:hanging="360"/>
      </w:pPr>
    </w:lvl>
    <w:lvl w:ilvl="4" w:tplc="F2B0FB26">
      <w:start w:val="1"/>
      <w:numFmt w:val="bullet"/>
      <w:lvlText w:val="○"/>
      <w:lvlJc w:val="left"/>
      <w:pPr>
        <w:ind w:left="3600" w:hanging="360"/>
      </w:pPr>
    </w:lvl>
    <w:lvl w:ilvl="5" w:tplc="9FB6B63C">
      <w:start w:val="1"/>
      <w:numFmt w:val="bullet"/>
      <w:lvlText w:val="■"/>
      <w:lvlJc w:val="left"/>
      <w:pPr>
        <w:ind w:left="4320" w:hanging="360"/>
      </w:pPr>
    </w:lvl>
    <w:lvl w:ilvl="6" w:tplc="8DE03640">
      <w:start w:val="1"/>
      <w:numFmt w:val="bullet"/>
      <w:lvlText w:val="●"/>
      <w:lvlJc w:val="left"/>
      <w:pPr>
        <w:ind w:left="5040" w:hanging="360"/>
      </w:pPr>
    </w:lvl>
    <w:lvl w:ilvl="7" w:tplc="A9A6D65C">
      <w:start w:val="1"/>
      <w:numFmt w:val="bullet"/>
      <w:lvlText w:val="●"/>
      <w:lvlJc w:val="left"/>
      <w:pPr>
        <w:ind w:left="5760" w:hanging="360"/>
      </w:pPr>
    </w:lvl>
    <w:lvl w:ilvl="8" w:tplc="124E9084">
      <w:start w:val="1"/>
      <w:numFmt w:val="bullet"/>
      <w:lvlText w:val="●"/>
      <w:lvlJc w:val="left"/>
      <w:pPr>
        <w:ind w:left="6480" w:hanging="360"/>
      </w:pPr>
    </w:lvl>
  </w:abstractNum>
  <w:num w:numId="1" w16cid:durableId="1110126628">
    <w:abstractNumId w:val="1"/>
    <w:lvlOverride w:ilvl="0">
      <w:startOverride w:val="1"/>
    </w:lvlOverride>
  </w:num>
  <w:num w:numId="2" w16cid:durableId="12646051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F6D"/>
    <w:rsid w:val="001E36F6"/>
    <w:rsid w:val="00201176"/>
    <w:rsid w:val="002703BB"/>
    <w:rsid w:val="00285A72"/>
    <w:rsid w:val="00300AC8"/>
    <w:rsid w:val="004E6993"/>
    <w:rsid w:val="00537C3B"/>
    <w:rsid w:val="00643F85"/>
    <w:rsid w:val="008F2419"/>
    <w:rsid w:val="009062F9"/>
    <w:rsid w:val="00A15BE2"/>
    <w:rsid w:val="00B67206"/>
    <w:rsid w:val="00B94841"/>
    <w:rsid w:val="00C54F6D"/>
    <w:rsid w:val="00C73D52"/>
    <w:rsid w:val="00C966CE"/>
    <w:rsid w:val="00CA550C"/>
    <w:rsid w:val="00CC7EB0"/>
    <w:rsid w:val="00EF6093"/>
    <w:rsid w:val="00F95C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B0C64"/>
  <w15:docId w15:val="{AFC1119B-F619-44F7-9ACC-630E5417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300AC8"/>
    <w:pPr>
      <w:tabs>
        <w:tab w:val="center" w:pos="4819"/>
        <w:tab w:val="right" w:pos="9638"/>
      </w:tabs>
    </w:pPr>
  </w:style>
  <w:style w:type="character" w:customStyle="1" w:styleId="IntestazioneCarattere">
    <w:name w:val="Intestazione Carattere"/>
    <w:basedOn w:val="Carpredefinitoparagrafo"/>
    <w:link w:val="Intestazione"/>
    <w:uiPriority w:val="99"/>
    <w:rsid w:val="00300AC8"/>
  </w:style>
  <w:style w:type="paragraph" w:styleId="Pidipagina">
    <w:name w:val="footer"/>
    <w:basedOn w:val="Normale"/>
    <w:link w:val="PidipaginaCarattere"/>
    <w:uiPriority w:val="99"/>
    <w:unhideWhenUsed/>
    <w:rsid w:val="00300AC8"/>
    <w:pPr>
      <w:tabs>
        <w:tab w:val="center" w:pos="4819"/>
        <w:tab w:val="right" w:pos="9638"/>
      </w:tabs>
    </w:pPr>
  </w:style>
  <w:style w:type="character" w:customStyle="1" w:styleId="PidipaginaCarattere">
    <w:name w:val="Piè di pagina Carattere"/>
    <w:basedOn w:val="Carpredefinitoparagrafo"/>
    <w:link w:val="Pidipagina"/>
    <w:uiPriority w:val="99"/>
    <w:rsid w:val="00300AC8"/>
  </w:style>
  <w:style w:type="character" w:styleId="Menzionenonrisolta">
    <w:name w:val="Unresolved Mention"/>
    <w:basedOn w:val="Carpredefinitoparagrafo"/>
    <w:uiPriority w:val="99"/>
    <w:semiHidden/>
    <w:unhideWhenUsed/>
    <w:rsid w:val="00B94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lo@pec.gpdp.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995</Words>
  <Characters>5675</Characters>
  <Application>Microsoft Office Word</Application>
  <DocSecurity>0</DocSecurity>
  <Lines>47</Lines>
  <Paragraphs>13</Paragraphs>
  <ScaleCrop>false</ScaleCrop>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Servizi Organizzativi</cp:lastModifiedBy>
  <cp:revision>14</cp:revision>
  <dcterms:created xsi:type="dcterms:W3CDTF">2026-04-20T08:32:00Z</dcterms:created>
  <dcterms:modified xsi:type="dcterms:W3CDTF">2026-08-05T09:00:00Z</dcterms:modified>
</cp:coreProperties>
</file>